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D23" w:rsidRDefault="00CA4B55">
      <w:pPr>
        <w:adjustRightInd w:val="0"/>
        <w:snapToGrid w:val="0"/>
        <w:rPr>
          <w:szCs w:val="32"/>
        </w:rPr>
      </w:pPr>
      <w:r>
        <w:rPr>
          <w:rFonts w:ascii="黑体" w:eastAsia="黑体" w:hAnsi="黑体"/>
          <w:szCs w:val="32"/>
        </w:rPr>
        <w:t>附件1</w:t>
      </w:r>
    </w:p>
    <w:p w:rsidR="004B2D23" w:rsidRDefault="004B2D23">
      <w:pPr>
        <w:adjustRightInd w:val="0"/>
        <w:snapToGrid w:val="0"/>
        <w:spacing w:line="408" w:lineRule="auto"/>
        <w:rPr>
          <w:rFonts w:ascii="黑体" w:eastAsia="黑体" w:hAnsi="黑体"/>
          <w:szCs w:val="32"/>
        </w:rPr>
      </w:pPr>
    </w:p>
    <w:p w:rsidR="004B2D23" w:rsidRDefault="00CA4B5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B2D23" w:rsidRDefault="004B2D23">
      <w:pPr>
        <w:adjustRightInd w:val="0"/>
        <w:snapToGrid w:val="0"/>
        <w:spacing w:line="408" w:lineRule="auto"/>
        <w:rPr>
          <w:rFonts w:ascii="黑体" w:eastAsia="黑体" w:hAnsi="黑体"/>
          <w:szCs w:val="32"/>
        </w:rPr>
      </w:pPr>
    </w:p>
    <w:p w:rsidR="004B2D23" w:rsidRDefault="00CA4B5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B2D23">
        <w:trPr>
          <w:trHeight w:val="680"/>
        </w:trPr>
        <w:tc>
          <w:tcPr>
            <w:tcW w:w="1771" w:type="dxa"/>
            <w:vAlign w:val="center"/>
          </w:tcPr>
          <w:p w:rsidR="004B2D23" w:rsidRDefault="00CA4B5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B2D23" w:rsidRPr="00BF348B" w:rsidRDefault="00742AAB" w:rsidP="005C3FDB">
            <w:pPr>
              <w:adjustRightInd w:val="0"/>
              <w:snapToGrid w:val="0"/>
              <w:jc w:val="center"/>
              <w:rPr>
                <w:rFonts w:eastAsia="宋体"/>
                <w:sz w:val="21"/>
                <w:szCs w:val="21"/>
              </w:rPr>
            </w:pPr>
            <w:r w:rsidRPr="00BF348B">
              <w:rPr>
                <w:rFonts w:eastAsia="宋体"/>
                <w:sz w:val="21"/>
                <w:szCs w:val="21"/>
              </w:rPr>
              <w:t>广西防城港红沙核电</w:t>
            </w:r>
            <w:r w:rsidR="005C3FDB" w:rsidRPr="00BF348B">
              <w:rPr>
                <w:rFonts w:eastAsia="宋体"/>
                <w:sz w:val="21"/>
                <w:szCs w:val="21"/>
              </w:rPr>
              <w:t>3</w:t>
            </w:r>
            <w:r w:rsidRPr="00BF348B">
              <w:rPr>
                <w:rFonts w:eastAsia="宋体"/>
                <w:sz w:val="21"/>
                <w:szCs w:val="21"/>
              </w:rPr>
              <w:t>、</w:t>
            </w:r>
            <w:r w:rsidR="005C3FDB" w:rsidRPr="00BF348B">
              <w:rPr>
                <w:rFonts w:eastAsia="宋体"/>
                <w:sz w:val="21"/>
                <w:szCs w:val="21"/>
              </w:rPr>
              <w:t>4</w:t>
            </w:r>
            <w:r w:rsidRPr="00BF348B">
              <w:rPr>
                <w:rFonts w:eastAsia="宋体"/>
                <w:sz w:val="21"/>
                <w:szCs w:val="21"/>
              </w:rPr>
              <w:t>号机组工程</w:t>
            </w:r>
          </w:p>
        </w:tc>
      </w:tr>
      <w:tr w:rsidR="004B2D23">
        <w:trPr>
          <w:trHeight w:val="680"/>
        </w:trPr>
        <w:tc>
          <w:tcPr>
            <w:tcW w:w="9060" w:type="dxa"/>
            <w:gridSpan w:val="3"/>
            <w:vAlign w:val="center"/>
          </w:tcPr>
          <w:p w:rsidR="004B2D23" w:rsidRDefault="00CA4B5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B2D23">
        <w:trPr>
          <w:trHeight w:val="8601"/>
        </w:trPr>
        <w:tc>
          <w:tcPr>
            <w:tcW w:w="1771" w:type="dxa"/>
            <w:vAlign w:val="center"/>
          </w:tcPr>
          <w:p w:rsidR="004B2D23" w:rsidRDefault="00CA4B5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CA4B5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4B2D23">
        <w:trPr>
          <w:trHeight w:val="680"/>
        </w:trPr>
        <w:tc>
          <w:tcPr>
            <w:tcW w:w="9060" w:type="dxa"/>
            <w:gridSpan w:val="3"/>
            <w:vAlign w:val="center"/>
          </w:tcPr>
          <w:p w:rsidR="004B2D23" w:rsidRDefault="00CA4B55">
            <w:pPr>
              <w:adjustRightInd w:val="0"/>
              <w:snapToGrid w:val="0"/>
              <w:rPr>
                <w:rFonts w:ascii="黑体" w:eastAsia="黑体" w:hAnsi="黑体"/>
                <w:sz w:val="21"/>
                <w:szCs w:val="21"/>
              </w:rPr>
            </w:pPr>
            <w:r>
              <w:rPr>
                <w:rFonts w:ascii="黑体" w:eastAsia="黑体" w:hAnsi="黑体"/>
                <w:sz w:val="21"/>
                <w:szCs w:val="21"/>
              </w:rPr>
              <w:t>二、本页为公众信息</w:t>
            </w:r>
          </w:p>
        </w:tc>
      </w:tr>
      <w:tr w:rsidR="004B2D23">
        <w:trPr>
          <w:trHeight w:val="680"/>
        </w:trPr>
        <w:tc>
          <w:tcPr>
            <w:tcW w:w="9060" w:type="dxa"/>
            <w:gridSpan w:val="3"/>
            <w:vAlign w:val="center"/>
          </w:tcPr>
          <w:p w:rsidR="004B2D23" w:rsidRDefault="00CA4B55">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4B2D23">
        <w:trPr>
          <w:trHeight w:val="680"/>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B2D23" w:rsidRDefault="004B2D23">
            <w:pPr>
              <w:adjustRightInd w:val="0"/>
              <w:snapToGrid w:val="0"/>
              <w:rPr>
                <w:rFonts w:ascii="宋体" w:eastAsia="宋体" w:hAnsi="宋体"/>
                <w:sz w:val="21"/>
                <w:szCs w:val="21"/>
              </w:rPr>
            </w:pPr>
          </w:p>
        </w:tc>
      </w:tr>
      <w:tr w:rsidR="004B2D23">
        <w:trPr>
          <w:trHeight w:val="680"/>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B2D23" w:rsidRDefault="004B2D23">
            <w:pPr>
              <w:adjustRightInd w:val="0"/>
              <w:snapToGrid w:val="0"/>
              <w:rPr>
                <w:rFonts w:ascii="宋体" w:eastAsia="宋体" w:hAnsi="宋体"/>
                <w:sz w:val="21"/>
                <w:szCs w:val="21"/>
              </w:rPr>
            </w:pPr>
          </w:p>
        </w:tc>
      </w:tr>
      <w:tr w:rsidR="004B2D23">
        <w:trPr>
          <w:trHeight w:val="970"/>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B2D23" w:rsidRDefault="00CA4B5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B2D23" w:rsidRDefault="004B2D23">
            <w:pPr>
              <w:adjustRightInd w:val="0"/>
              <w:snapToGrid w:val="0"/>
              <w:rPr>
                <w:rFonts w:ascii="宋体" w:eastAsia="宋体" w:hAnsi="宋体"/>
                <w:sz w:val="21"/>
                <w:szCs w:val="21"/>
              </w:rPr>
            </w:pPr>
          </w:p>
        </w:tc>
      </w:tr>
      <w:tr w:rsidR="004B2D23">
        <w:trPr>
          <w:trHeight w:val="858"/>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B2D23" w:rsidRDefault="00CA4B5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B2D23">
        <w:trPr>
          <w:trHeight w:val="1487"/>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B2D23" w:rsidRDefault="00CA4B55">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4B2D23">
            <w:pPr>
              <w:adjustRightInd w:val="0"/>
              <w:snapToGrid w:val="0"/>
              <w:rPr>
                <w:rFonts w:ascii="宋体" w:eastAsia="宋体" w:hAnsi="宋体"/>
                <w:sz w:val="21"/>
                <w:szCs w:val="21"/>
              </w:rPr>
            </w:pPr>
          </w:p>
          <w:p w:rsidR="004B2D23" w:rsidRDefault="00CA4B5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B2D23">
        <w:trPr>
          <w:trHeight w:val="680"/>
        </w:trPr>
        <w:tc>
          <w:tcPr>
            <w:tcW w:w="9060" w:type="dxa"/>
            <w:gridSpan w:val="3"/>
            <w:vAlign w:val="center"/>
          </w:tcPr>
          <w:p w:rsidR="004B2D23" w:rsidRDefault="00CA4B5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B2D23">
        <w:trPr>
          <w:trHeight w:val="680"/>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B2D23" w:rsidRDefault="004B2D23">
            <w:pPr>
              <w:adjustRightInd w:val="0"/>
              <w:snapToGrid w:val="0"/>
              <w:rPr>
                <w:rFonts w:ascii="宋体" w:eastAsia="宋体" w:hAnsi="宋体"/>
                <w:b/>
                <w:bCs/>
                <w:sz w:val="21"/>
                <w:szCs w:val="21"/>
              </w:rPr>
            </w:pPr>
          </w:p>
        </w:tc>
      </w:tr>
      <w:tr w:rsidR="004B2D23">
        <w:trPr>
          <w:trHeight w:val="680"/>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B2D23" w:rsidRDefault="004B2D23">
            <w:pPr>
              <w:adjustRightInd w:val="0"/>
              <w:snapToGrid w:val="0"/>
              <w:rPr>
                <w:rFonts w:ascii="宋体" w:eastAsia="宋体" w:hAnsi="宋体"/>
                <w:b/>
                <w:bCs/>
                <w:sz w:val="21"/>
                <w:szCs w:val="21"/>
              </w:rPr>
            </w:pPr>
          </w:p>
        </w:tc>
      </w:tr>
      <w:tr w:rsidR="004B2D23">
        <w:trPr>
          <w:trHeight w:val="1221"/>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B2D23" w:rsidRDefault="00CA4B5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B2D23" w:rsidRDefault="004B2D23">
            <w:pPr>
              <w:adjustRightInd w:val="0"/>
              <w:snapToGrid w:val="0"/>
              <w:rPr>
                <w:rFonts w:ascii="宋体" w:eastAsia="宋体" w:hAnsi="宋体"/>
                <w:b/>
                <w:bCs/>
                <w:sz w:val="21"/>
                <w:szCs w:val="21"/>
              </w:rPr>
            </w:pPr>
            <w:bookmarkStart w:id="0" w:name="_GoBack"/>
            <w:bookmarkEnd w:id="0"/>
          </w:p>
        </w:tc>
      </w:tr>
      <w:tr w:rsidR="004B2D23">
        <w:trPr>
          <w:trHeight w:val="998"/>
        </w:trPr>
        <w:tc>
          <w:tcPr>
            <w:tcW w:w="4226" w:type="dxa"/>
            <w:gridSpan w:val="2"/>
            <w:vAlign w:val="center"/>
          </w:tcPr>
          <w:p w:rsidR="004B2D23" w:rsidRDefault="00CA4B5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B2D23" w:rsidRDefault="00CA4B5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B2D23">
        <w:trPr>
          <w:trHeight w:val="2521"/>
        </w:trPr>
        <w:tc>
          <w:tcPr>
            <w:tcW w:w="9060" w:type="dxa"/>
            <w:gridSpan w:val="3"/>
            <w:vAlign w:val="center"/>
          </w:tcPr>
          <w:p w:rsidR="004B2D23" w:rsidRDefault="00CA4B5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B2D23" w:rsidRDefault="004B2D23"/>
    <w:sectPr w:rsidR="004B2D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4B2D23"/>
    <w:rsid w:val="005C3FDB"/>
    <w:rsid w:val="00742AAB"/>
    <w:rsid w:val="00BF348B"/>
    <w:rsid w:val="00CA4B5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Zhang Xiang Rong 张向荣(防城港公司-化学环保部)</cp:lastModifiedBy>
  <cp:revision>5</cp:revision>
  <dcterms:created xsi:type="dcterms:W3CDTF">2018-10-24T02:14:00Z</dcterms:created>
  <dcterms:modified xsi:type="dcterms:W3CDTF">2020-09-27T05:08:00Z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